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37"/>
      </w:tblGrid>
      <w:tr w:rsidR="005C7F85">
        <w:tc>
          <w:tcPr>
            <w:tcW w:w="156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7"/>
              <w:gridCol w:w="1668"/>
              <w:gridCol w:w="4561"/>
              <w:gridCol w:w="1017"/>
              <w:gridCol w:w="1257"/>
              <w:gridCol w:w="3545"/>
              <w:gridCol w:w="2622"/>
            </w:tblGrid>
            <w:tr w:rsidR="00602C83" w:rsidTr="00A36477">
              <w:trPr>
                <w:trHeight w:val="412"/>
              </w:trPr>
              <w:tc>
                <w:tcPr>
                  <w:tcW w:w="1526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A3647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22"/>
                    </w:rPr>
                    <w:t xml:space="preserve"> </w:t>
                  </w:r>
                  <w:r w:rsidRPr="00A36477">
                    <w:rPr>
                      <w:rFonts w:ascii="Arial" w:eastAsia="Arial" w:hAnsi="Arial"/>
                      <w:b/>
                      <w:color w:val="FFFFFF"/>
                      <w:sz w:val="22"/>
                    </w:rPr>
                    <w:t>Popis udruga kojima SU odobrena financijska sredstva na temelju Javnog natječaja za financiranje programa i projekata udruga iz zaštite okoliša i održivog razvoja iz Proračuna Grada Zagreba za 2026.</w:t>
                  </w:r>
                </w:p>
              </w:tc>
            </w:tr>
            <w:tr w:rsidR="00602C83" w:rsidTr="00A36477">
              <w:trPr>
                <w:trHeight w:val="340"/>
              </w:trPr>
              <w:tc>
                <w:tcPr>
                  <w:tcW w:w="15267" w:type="dxa"/>
                  <w:gridSpan w:val="7"/>
                </w:tcPr>
                <w:p w:rsidR="00A36477" w:rsidRDefault="00A36477" w:rsidP="00A36477">
                  <w:pPr>
                    <w:tabs>
                      <w:tab w:val="left" w:pos="15585"/>
                    </w:tabs>
                    <w:spacing w:after="0" w:line="240" w:lineRule="auto"/>
                    <w:jc w:val="center"/>
                    <w:rPr>
                      <w:rFonts w:ascii="Arial" w:eastAsia="Arial" w:hAnsi="Arial"/>
                      <w:b/>
                      <w:sz w:val="22"/>
                    </w:rPr>
                  </w:pPr>
                </w:p>
                <w:p w:rsidR="00A36477" w:rsidRPr="00081B59" w:rsidRDefault="00A36477" w:rsidP="00A36477">
                  <w:pPr>
                    <w:tabs>
                      <w:tab w:val="left" w:pos="15585"/>
                    </w:tabs>
                    <w:spacing w:after="0" w:line="240" w:lineRule="auto"/>
                    <w:jc w:val="center"/>
                    <w:rPr>
                      <w:rFonts w:ascii="Arial" w:eastAsia="Arial" w:hAnsi="Arial"/>
                      <w:b/>
                      <w:sz w:val="22"/>
                      <w:u w:val="single"/>
                    </w:rPr>
                  </w:pPr>
                  <w:r w:rsidRPr="007B2F94">
                    <w:rPr>
                      <w:rFonts w:ascii="Arial" w:eastAsia="Arial" w:hAnsi="Arial"/>
                      <w:b/>
                      <w:sz w:val="22"/>
                    </w:rPr>
                    <w:t>OVAJ POPIS OBJAVLJEN JE NA INTER</w:t>
                  </w:r>
                  <w:r>
                    <w:rPr>
                      <w:rFonts w:ascii="Arial" w:eastAsia="Arial" w:hAnsi="Arial"/>
                      <w:b/>
                      <w:sz w:val="22"/>
                    </w:rPr>
                    <w:t xml:space="preserve">NETSKOJ STRANICI GRADA ZAGREBA </w:t>
                  </w:r>
                  <w:r w:rsidRPr="00B62E03">
                    <w:rPr>
                      <w:rFonts w:ascii="Arial" w:eastAsia="Arial" w:hAnsi="Arial"/>
                      <w:b/>
                      <w:sz w:val="22"/>
                    </w:rPr>
                    <w:t xml:space="preserve">DANA </w:t>
                  </w:r>
                  <w:r w:rsidR="00081B59" w:rsidRPr="00081B59">
                    <w:rPr>
                      <w:rFonts w:ascii="Arial" w:eastAsia="Arial" w:hAnsi="Arial"/>
                      <w:b/>
                      <w:sz w:val="22"/>
                    </w:rPr>
                    <w:t>7</w:t>
                  </w:r>
                  <w:r w:rsidRPr="00081B59">
                    <w:rPr>
                      <w:rFonts w:ascii="Arial" w:eastAsia="Arial" w:hAnsi="Arial"/>
                      <w:b/>
                      <w:sz w:val="22"/>
                    </w:rPr>
                    <w:t xml:space="preserve">. </w:t>
                  </w:r>
                  <w:r w:rsidR="00081B59" w:rsidRPr="00081B59">
                    <w:rPr>
                      <w:rFonts w:ascii="Arial" w:eastAsia="Arial" w:hAnsi="Arial"/>
                      <w:b/>
                      <w:sz w:val="22"/>
                    </w:rPr>
                    <w:t>RUJNA</w:t>
                  </w:r>
                  <w:r w:rsidRPr="00081B59">
                    <w:rPr>
                      <w:rFonts w:ascii="Arial" w:eastAsia="Arial" w:hAnsi="Arial"/>
                      <w:b/>
                      <w:sz w:val="22"/>
                    </w:rPr>
                    <w:t xml:space="preserve"> 2026.</w:t>
                  </w:r>
                </w:p>
                <w:p w:rsidR="00A36477" w:rsidRPr="00081B59" w:rsidRDefault="00A36477" w:rsidP="00A36477">
                  <w:pPr>
                    <w:tabs>
                      <w:tab w:val="left" w:pos="15585"/>
                    </w:tabs>
                    <w:spacing w:after="0" w:line="240" w:lineRule="auto"/>
                    <w:jc w:val="center"/>
                    <w:rPr>
                      <w:rFonts w:ascii="Arial" w:eastAsia="Arial" w:hAnsi="Arial"/>
                      <w:b/>
                      <w:sz w:val="22"/>
                    </w:rPr>
                  </w:pPr>
                </w:p>
                <w:p w:rsidR="00A36477" w:rsidRPr="00984B0F" w:rsidRDefault="00A36477" w:rsidP="00A36477">
                  <w:pPr>
                    <w:tabs>
                      <w:tab w:val="left" w:pos="15585"/>
                    </w:tabs>
                    <w:spacing w:after="0" w:line="240" w:lineRule="auto"/>
                    <w:jc w:val="center"/>
                    <w:rPr>
                      <w:rFonts w:ascii="Arial" w:eastAsia="Arial" w:hAnsi="Arial"/>
                      <w:b/>
                      <w:color w:val="FF0000"/>
                      <w:sz w:val="22"/>
                    </w:rPr>
                  </w:pPr>
                  <w:r w:rsidRPr="00081B59">
                    <w:rPr>
                      <w:rFonts w:ascii="Arial" w:eastAsia="Arial" w:hAnsi="Arial"/>
                      <w:b/>
                      <w:sz w:val="22"/>
                    </w:rPr>
                    <w:t xml:space="preserve">ROK ZA PODNOŠENJE PRIGOVORA NA POPIS JE OSAM DANA OD OBJAVE, ZAKLJUČNO S </w:t>
                  </w:r>
                  <w:r w:rsidR="00846E48">
                    <w:rPr>
                      <w:rFonts w:ascii="Arial" w:eastAsia="Arial" w:hAnsi="Arial"/>
                      <w:b/>
                      <w:sz w:val="22"/>
                    </w:rPr>
                    <w:t>15</w:t>
                  </w:r>
                  <w:bookmarkStart w:id="0" w:name="_GoBack"/>
                  <w:bookmarkEnd w:id="0"/>
                  <w:r w:rsidRPr="00081B59">
                    <w:rPr>
                      <w:rFonts w:ascii="Arial" w:eastAsia="Arial" w:hAnsi="Arial"/>
                      <w:b/>
                      <w:sz w:val="22"/>
                    </w:rPr>
                    <w:t xml:space="preserve">. </w:t>
                  </w:r>
                  <w:r w:rsidR="00081B59" w:rsidRPr="00081B59">
                    <w:rPr>
                      <w:rFonts w:ascii="Arial" w:eastAsia="Arial" w:hAnsi="Arial"/>
                      <w:b/>
                      <w:sz w:val="22"/>
                    </w:rPr>
                    <w:t>RUJNA</w:t>
                  </w:r>
                  <w:r w:rsidRPr="00081B59">
                    <w:rPr>
                      <w:rFonts w:ascii="Arial" w:eastAsia="Arial" w:hAnsi="Arial"/>
                      <w:b/>
                      <w:sz w:val="22"/>
                    </w:rPr>
                    <w:t xml:space="preserve"> </w:t>
                  </w:r>
                  <w:r w:rsidRPr="00B62E03">
                    <w:rPr>
                      <w:rFonts w:ascii="Arial" w:eastAsia="Arial" w:hAnsi="Arial"/>
                      <w:b/>
                      <w:sz w:val="22"/>
                    </w:rPr>
                    <w:t>2026.</w:t>
                  </w:r>
                </w:p>
                <w:p w:rsidR="00A36477" w:rsidRDefault="00A36477" w:rsidP="00A36477">
                  <w:pPr>
                    <w:tabs>
                      <w:tab w:val="left" w:pos="15585"/>
                    </w:tabs>
                    <w:spacing w:after="0" w:line="240" w:lineRule="auto"/>
                    <w:jc w:val="center"/>
                    <w:rPr>
                      <w:rFonts w:ascii="Arial" w:eastAsia="Arial" w:hAnsi="Arial"/>
                      <w:b/>
                      <w:color w:val="FF0000"/>
                      <w:sz w:val="22"/>
                    </w:rPr>
                  </w:pPr>
                </w:p>
                <w:p w:rsidR="005C7F85" w:rsidRPr="00A36477" w:rsidRDefault="00A36477" w:rsidP="00A36477">
                  <w:pPr>
                    <w:spacing w:after="0" w:line="240" w:lineRule="auto"/>
                    <w:jc w:val="center"/>
                  </w:pPr>
                  <w:r w:rsidRPr="00A36477">
                    <w:rPr>
                      <w:rFonts w:ascii="Arial" w:eastAsia="Arial" w:hAnsi="Arial"/>
                      <w:sz w:val="22"/>
                    </w:rPr>
                    <w:t xml:space="preserve">Prigovor se podnosi gradonačelniku Grada Zagreba, u pisanom obliku, putem Gradskog ureda za gospodarstvo, ekološku održivost i strategijsko planiranje, </w:t>
                  </w:r>
                  <w:r w:rsidR="00C57F11" w:rsidRPr="00C57F11">
                    <w:rPr>
                      <w:rFonts w:ascii="Arial" w:eastAsia="Arial" w:hAnsi="Arial"/>
                      <w:sz w:val="22"/>
                    </w:rPr>
                    <w:t>Park Stara Trešnjevka 2</w:t>
                  </w:r>
                  <w:r w:rsidRPr="00A36477">
                    <w:rPr>
                      <w:rFonts w:ascii="Arial" w:eastAsia="Arial" w:hAnsi="Arial"/>
                      <w:sz w:val="22"/>
                    </w:rPr>
                    <w:t>, 10000 Zagreb</w:t>
                  </w:r>
                </w:p>
              </w:tc>
            </w:tr>
            <w:tr w:rsidR="00602C83" w:rsidTr="00A36477">
              <w:trPr>
                <w:trHeight w:val="274"/>
              </w:trPr>
              <w:tc>
                <w:tcPr>
                  <w:tcW w:w="59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5C7F85">
                  <w:pPr>
                    <w:spacing w:after="0" w:line="240" w:lineRule="auto"/>
                  </w:pPr>
                </w:p>
              </w:tc>
              <w:tc>
                <w:tcPr>
                  <w:tcW w:w="14670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5C7F85">
                  <w:pPr>
                    <w:spacing w:after="0" w:line="240" w:lineRule="auto"/>
                  </w:pPr>
                </w:p>
              </w:tc>
            </w:tr>
            <w:tr w:rsidR="00602C83" w:rsidTr="00602C83">
              <w:trPr>
                <w:trHeight w:val="1118"/>
              </w:trPr>
              <w:tc>
                <w:tcPr>
                  <w:tcW w:w="597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8"/>
                    </w:rPr>
                    <w:t>Redni broj</w:t>
                  </w:r>
                </w:p>
              </w:tc>
              <w:tc>
                <w:tcPr>
                  <w:tcW w:w="1668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8"/>
                    </w:rPr>
                    <w:t>Naziv podnositelja</w:t>
                  </w:r>
                </w:p>
              </w:tc>
              <w:tc>
                <w:tcPr>
                  <w:tcW w:w="4561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8"/>
                    </w:rPr>
                    <w:t>Naziv programa ili projekta</w:t>
                  </w:r>
                </w:p>
              </w:tc>
              <w:tc>
                <w:tcPr>
                  <w:tcW w:w="1017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8"/>
                    </w:rPr>
                    <w:t>Ukupno ostvareni broj bodova</w:t>
                  </w:r>
                </w:p>
              </w:tc>
              <w:tc>
                <w:tcPr>
                  <w:tcW w:w="1257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8"/>
                    </w:rPr>
                    <w:t>Odobrena sredstva</w:t>
                  </w:r>
                </w:p>
              </w:tc>
              <w:tc>
                <w:tcPr>
                  <w:tcW w:w="3545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8"/>
                    </w:rPr>
                    <w:t>Obrazloženje ocjene programa i projekta</w:t>
                  </w:r>
                </w:p>
              </w:tc>
              <w:tc>
                <w:tcPr>
                  <w:tcW w:w="2622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8"/>
                    </w:rPr>
                    <w:t>Način plaćanja</w:t>
                  </w:r>
                </w:p>
              </w:tc>
            </w:tr>
            <w:tr w:rsidR="00602C83" w:rsidTr="00602C83">
              <w:trPr>
                <w:trHeight w:val="262"/>
              </w:trPr>
              <w:tc>
                <w:tcPr>
                  <w:tcW w:w="5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6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5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10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12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5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26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7</w:t>
                  </w:r>
                </w:p>
              </w:tc>
            </w:tr>
            <w:tr w:rsidR="00602C83" w:rsidTr="00A36477">
              <w:trPr>
                <w:trHeight w:val="262"/>
              </w:trPr>
              <w:tc>
                <w:tcPr>
                  <w:tcW w:w="15267" w:type="dxa"/>
                  <w:gridSpan w:val="7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B0C4DE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Zaštita okoliša i održivog razvoja</w:t>
                  </w:r>
                </w:p>
              </w:tc>
            </w:tr>
            <w:tr w:rsidR="00602C83" w:rsidTr="00602C83">
              <w:trPr>
                <w:trHeight w:val="262"/>
              </w:trPr>
              <w:tc>
                <w:tcPr>
                  <w:tcW w:w="5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1.</w:t>
                  </w:r>
                </w:p>
              </w:tc>
              <w:tc>
                <w:tcPr>
                  <w:tcW w:w="16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MUZZA Udruga za popularizaciju znanosti / tehnologije / kulture / edukacije i održivi razvoj društva</w:t>
                  </w:r>
                </w:p>
              </w:tc>
              <w:tc>
                <w:tcPr>
                  <w:tcW w:w="45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Planet u ravnoteži</w:t>
                  </w:r>
                </w:p>
              </w:tc>
              <w:tc>
                <w:tcPr>
                  <w:tcW w:w="10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97,00</w:t>
                  </w:r>
                </w:p>
              </w:tc>
              <w:tc>
                <w:tcPr>
                  <w:tcW w:w="12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9.000,00 EUR</w:t>
                  </w:r>
                </w:p>
              </w:tc>
              <w:tc>
                <w:tcPr>
                  <w:tcW w:w="35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Calibri" w:eastAsia="Calibri" w:hAnsi="Calibri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26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sukladno ugovoru o financiranju</w:t>
                  </w:r>
                </w:p>
              </w:tc>
            </w:tr>
            <w:tr w:rsidR="00602C83" w:rsidTr="00602C83">
              <w:trPr>
                <w:trHeight w:val="262"/>
              </w:trPr>
              <w:tc>
                <w:tcPr>
                  <w:tcW w:w="5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2.</w:t>
                  </w:r>
                </w:p>
              </w:tc>
              <w:tc>
                <w:tcPr>
                  <w:tcW w:w="16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ODRAZ - Održivi razvoj zajednice</w:t>
                  </w:r>
                </w:p>
              </w:tc>
              <w:tc>
                <w:tcPr>
                  <w:tcW w:w="45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 xml:space="preserve">Kvart po mjeri ljudi: participativno planiranje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Tratinske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 xml:space="preserve"> i Ozaljske ulice</w:t>
                  </w:r>
                </w:p>
              </w:tc>
              <w:tc>
                <w:tcPr>
                  <w:tcW w:w="10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96,75</w:t>
                  </w:r>
                </w:p>
              </w:tc>
              <w:tc>
                <w:tcPr>
                  <w:tcW w:w="12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9.000,00 EUR</w:t>
                  </w:r>
                </w:p>
              </w:tc>
              <w:tc>
                <w:tcPr>
                  <w:tcW w:w="35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Calibri" w:eastAsia="Calibri" w:hAnsi="Calibri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26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sukladno ugovoru o financiranju</w:t>
                  </w:r>
                </w:p>
              </w:tc>
            </w:tr>
            <w:tr w:rsidR="00602C83" w:rsidTr="00602C83">
              <w:trPr>
                <w:trHeight w:val="262"/>
              </w:trPr>
              <w:tc>
                <w:tcPr>
                  <w:tcW w:w="5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3.</w:t>
                  </w:r>
                </w:p>
              </w:tc>
              <w:tc>
                <w:tcPr>
                  <w:tcW w:w="16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 xml:space="preserve">Udruga O.A.ZA. - Održiva Alternativa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ZAjednici</w:t>
                  </w:r>
                  <w:proofErr w:type="spellEnd"/>
                </w:p>
              </w:tc>
              <w:tc>
                <w:tcPr>
                  <w:tcW w:w="45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Oaza za djecu-sve se može</w:t>
                  </w:r>
                </w:p>
              </w:tc>
              <w:tc>
                <w:tcPr>
                  <w:tcW w:w="10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94,75</w:t>
                  </w:r>
                </w:p>
              </w:tc>
              <w:tc>
                <w:tcPr>
                  <w:tcW w:w="12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9.000,00 EUR</w:t>
                  </w:r>
                </w:p>
              </w:tc>
              <w:tc>
                <w:tcPr>
                  <w:tcW w:w="35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Calibri" w:eastAsia="Calibri" w:hAnsi="Calibri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26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sukladno ugovoru o financiranju</w:t>
                  </w:r>
                </w:p>
              </w:tc>
            </w:tr>
            <w:tr w:rsidR="00602C83" w:rsidTr="00602C83">
              <w:trPr>
                <w:trHeight w:val="262"/>
              </w:trPr>
              <w:tc>
                <w:tcPr>
                  <w:tcW w:w="5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4.</w:t>
                  </w:r>
                </w:p>
              </w:tc>
              <w:tc>
                <w:tcPr>
                  <w:tcW w:w="16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UDRUŽENJE KRAJOBRAZNIH ARHITEKATA HRVATSKE</w:t>
                  </w:r>
                </w:p>
              </w:tc>
              <w:tc>
                <w:tcPr>
                  <w:tcW w:w="45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Nova klima, novi prostori: prilagodba grada klimatskim promjenama</w:t>
                  </w:r>
                </w:p>
              </w:tc>
              <w:tc>
                <w:tcPr>
                  <w:tcW w:w="10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93,00</w:t>
                  </w:r>
                </w:p>
              </w:tc>
              <w:tc>
                <w:tcPr>
                  <w:tcW w:w="12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8.600,00 EUR</w:t>
                  </w:r>
                </w:p>
              </w:tc>
              <w:tc>
                <w:tcPr>
                  <w:tcW w:w="35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Calibri" w:eastAsia="Calibri" w:hAnsi="Calibri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26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sukladno ugovoru o financiranju</w:t>
                  </w:r>
                </w:p>
              </w:tc>
            </w:tr>
            <w:tr w:rsidR="00602C83" w:rsidTr="00602C83">
              <w:trPr>
                <w:trHeight w:val="262"/>
              </w:trPr>
              <w:tc>
                <w:tcPr>
                  <w:tcW w:w="5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5.</w:t>
                  </w:r>
                </w:p>
              </w:tc>
              <w:tc>
                <w:tcPr>
                  <w:tcW w:w="16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Umjetnost za grad</w:t>
                  </w:r>
                </w:p>
              </w:tc>
              <w:tc>
                <w:tcPr>
                  <w:tcW w:w="45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Održiva umjetnost u javnom prostoru – program za mlade umjetnike/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ice</w:t>
                  </w:r>
                  <w:proofErr w:type="spellEnd"/>
                </w:p>
              </w:tc>
              <w:tc>
                <w:tcPr>
                  <w:tcW w:w="10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91,75</w:t>
                  </w:r>
                </w:p>
              </w:tc>
              <w:tc>
                <w:tcPr>
                  <w:tcW w:w="12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8.700,00 EUR</w:t>
                  </w:r>
                </w:p>
              </w:tc>
              <w:tc>
                <w:tcPr>
                  <w:tcW w:w="35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Calibri" w:eastAsia="Calibri" w:hAnsi="Calibri"/>
                      <w:color w:val="000000"/>
                    </w:rPr>
                    <w:t xml:space="preserve">Ocijenjeno prema kriterijima Javnog natječaja i načinu bodovanja sukladno </w:t>
                  </w:r>
                  <w:r>
                    <w:rPr>
                      <w:rFonts w:ascii="Calibri" w:eastAsia="Calibri" w:hAnsi="Calibri"/>
                      <w:color w:val="000000"/>
                    </w:rPr>
                    <w:lastRenderedPageBreak/>
                    <w:t>Programu financiranja udruga iz područja Zaštita okoliša i održivog razvoja u 2026.</w:t>
                  </w:r>
                </w:p>
              </w:tc>
              <w:tc>
                <w:tcPr>
                  <w:tcW w:w="26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lastRenderedPageBreak/>
                    <w:t>sukladno ugovoru o financiranju</w:t>
                  </w:r>
                </w:p>
              </w:tc>
            </w:tr>
            <w:tr w:rsidR="00602C83" w:rsidTr="00602C83">
              <w:trPr>
                <w:trHeight w:val="262"/>
              </w:trPr>
              <w:tc>
                <w:tcPr>
                  <w:tcW w:w="5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lastRenderedPageBreak/>
                    <w:t>6.</w:t>
                  </w:r>
                </w:p>
              </w:tc>
              <w:tc>
                <w:tcPr>
                  <w:tcW w:w="16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RONILAČKI KLUB ADRIATICRO ZAGREB</w:t>
                  </w:r>
                </w:p>
              </w:tc>
              <w:tc>
                <w:tcPr>
                  <w:tcW w:w="45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SANACIJA ORNITOLOŠKOG STANIŠTA S.O.S. SAVICA 2026.</w:t>
                  </w:r>
                </w:p>
              </w:tc>
              <w:tc>
                <w:tcPr>
                  <w:tcW w:w="10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91,50</w:t>
                  </w:r>
                </w:p>
              </w:tc>
              <w:tc>
                <w:tcPr>
                  <w:tcW w:w="12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8.120,00 EUR</w:t>
                  </w:r>
                </w:p>
              </w:tc>
              <w:tc>
                <w:tcPr>
                  <w:tcW w:w="35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Calibri" w:eastAsia="Calibri" w:hAnsi="Calibri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26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sukladno ugovoru o financiranju</w:t>
                  </w:r>
                </w:p>
              </w:tc>
            </w:tr>
            <w:tr w:rsidR="00602C83" w:rsidTr="00602C83">
              <w:trPr>
                <w:trHeight w:val="262"/>
              </w:trPr>
              <w:tc>
                <w:tcPr>
                  <w:tcW w:w="5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7.</w:t>
                  </w:r>
                </w:p>
              </w:tc>
              <w:tc>
                <w:tcPr>
                  <w:tcW w:w="16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 xml:space="preserve">Zelena akcija </w:t>
                  </w:r>
                </w:p>
              </w:tc>
              <w:tc>
                <w:tcPr>
                  <w:tcW w:w="45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Otpad: Resurs, a ne problem</w:t>
                  </w:r>
                </w:p>
              </w:tc>
              <w:tc>
                <w:tcPr>
                  <w:tcW w:w="10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90,75</w:t>
                  </w:r>
                </w:p>
              </w:tc>
              <w:tc>
                <w:tcPr>
                  <w:tcW w:w="12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8.800,00 EUR</w:t>
                  </w:r>
                </w:p>
              </w:tc>
              <w:tc>
                <w:tcPr>
                  <w:tcW w:w="35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Calibri" w:eastAsia="Calibri" w:hAnsi="Calibri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26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sukladno ugovoru o financiranju</w:t>
                  </w:r>
                </w:p>
              </w:tc>
            </w:tr>
            <w:tr w:rsidR="00602C83" w:rsidTr="00602C83">
              <w:trPr>
                <w:trHeight w:val="262"/>
              </w:trPr>
              <w:tc>
                <w:tcPr>
                  <w:tcW w:w="5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8.</w:t>
                  </w:r>
                </w:p>
              </w:tc>
              <w:tc>
                <w:tcPr>
                  <w:tcW w:w="16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Odred izviđača Javor</w:t>
                  </w:r>
                </w:p>
              </w:tc>
              <w:tc>
                <w:tcPr>
                  <w:tcW w:w="45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Potok našeg kvarta 2026.</w:t>
                  </w:r>
                </w:p>
              </w:tc>
              <w:tc>
                <w:tcPr>
                  <w:tcW w:w="10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87,75</w:t>
                  </w:r>
                </w:p>
              </w:tc>
              <w:tc>
                <w:tcPr>
                  <w:tcW w:w="12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3.504,00 EUR</w:t>
                  </w:r>
                </w:p>
              </w:tc>
              <w:tc>
                <w:tcPr>
                  <w:tcW w:w="35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Calibri" w:eastAsia="Calibri" w:hAnsi="Calibri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26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sukladno ugovoru o financiranju</w:t>
                  </w:r>
                </w:p>
              </w:tc>
            </w:tr>
            <w:tr w:rsidR="00602C83" w:rsidTr="00602C83">
              <w:trPr>
                <w:trHeight w:val="262"/>
              </w:trPr>
              <w:tc>
                <w:tcPr>
                  <w:tcW w:w="5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9.</w:t>
                  </w:r>
                </w:p>
              </w:tc>
              <w:tc>
                <w:tcPr>
                  <w:tcW w:w="16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Čisteći Medvjedići</w:t>
                  </w:r>
                </w:p>
              </w:tc>
              <w:tc>
                <w:tcPr>
                  <w:tcW w:w="45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Ekološka knjižnica Vol.2</w:t>
                  </w:r>
                </w:p>
              </w:tc>
              <w:tc>
                <w:tcPr>
                  <w:tcW w:w="10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87,25</w:t>
                  </w:r>
                </w:p>
              </w:tc>
              <w:tc>
                <w:tcPr>
                  <w:tcW w:w="12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7.078,40 EUR</w:t>
                  </w:r>
                </w:p>
              </w:tc>
              <w:tc>
                <w:tcPr>
                  <w:tcW w:w="35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Calibri" w:eastAsia="Calibri" w:hAnsi="Calibri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26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sukladno ugovoru o financiranju</w:t>
                  </w:r>
                </w:p>
              </w:tc>
            </w:tr>
            <w:tr w:rsidR="00602C83" w:rsidTr="00602C83">
              <w:trPr>
                <w:trHeight w:val="262"/>
              </w:trPr>
              <w:tc>
                <w:tcPr>
                  <w:tcW w:w="5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10.</w:t>
                  </w:r>
                </w:p>
              </w:tc>
              <w:tc>
                <w:tcPr>
                  <w:tcW w:w="16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Hrvatski ured za kreativnost i inovacije</w:t>
                  </w:r>
                </w:p>
              </w:tc>
              <w:tc>
                <w:tcPr>
                  <w:tcW w:w="45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Zelene vještine 360° – Od znanja do djelovanja</w:t>
                  </w:r>
                </w:p>
              </w:tc>
              <w:tc>
                <w:tcPr>
                  <w:tcW w:w="10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86,50</w:t>
                  </w:r>
                </w:p>
              </w:tc>
              <w:tc>
                <w:tcPr>
                  <w:tcW w:w="12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6.962,70 EUR</w:t>
                  </w:r>
                </w:p>
              </w:tc>
              <w:tc>
                <w:tcPr>
                  <w:tcW w:w="35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Calibri" w:eastAsia="Calibri" w:hAnsi="Calibri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26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sukladno ugovoru o financiranju</w:t>
                  </w:r>
                </w:p>
              </w:tc>
            </w:tr>
            <w:tr w:rsidR="00602C83" w:rsidTr="00602C83">
              <w:trPr>
                <w:trHeight w:val="262"/>
              </w:trPr>
              <w:tc>
                <w:tcPr>
                  <w:tcW w:w="5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11.</w:t>
                  </w:r>
                </w:p>
              </w:tc>
              <w:tc>
                <w:tcPr>
                  <w:tcW w:w="16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Priroda za sve</w:t>
                  </w:r>
                </w:p>
              </w:tc>
              <w:tc>
                <w:tcPr>
                  <w:tcW w:w="45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WELCOME SPRING FESTIVAL</w:t>
                  </w:r>
                </w:p>
              </w:tc>
              <w:tc>
                <w:tcPr>
                  <w:tcW w:w="10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83,75</w:t>
                  </w:r>
                </w:p>
              </w:tc>
              <w:tc>
                <w:tcPr>
                  <w:tcW w:w="12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7.280,00 EUR</w:t>
                  </w:r>
                </w:p>
              </w:tc>
              <w:tc>
                <w:tcPr>
                  <w:tcW w:w="35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Calibri" w:eastAsia="Calibri" w:hAnsi="Calibri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26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sukladno ugovoru o financiranju</w:t>
                  </w:r>
                </w:p>
              </w:tc>
            </w:tr>
            <w:tr w:rsidR="00602C83" w:rsidTr="00602C83">
              <w:trPr>
                <w:trHeight w:val="262"/>
              </w:trPr>
              <w:tc>
                <w:tcPr>
                  <w:tcW w:w="5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12.</w:t>
                  </w:r>
                </w:p>
              </w:tc>
              <w:tc>
                <w:tcPr>
                  <w:tcW w:w="16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SUPEUS</w:t>
                  </w:r>
                </w:p>
              </w:tc>
              <w:tc>
                <w:tcPr>
                  <w:tcW w:w="45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Konferencija Budućnost ugodnog stanovanja - BUS 2026.</w:t>
                  </w:r>
                </w:p>
              </w:tc>
              <w:tc>
                <w:tcPr>
                  <w:tcW w:w="10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83,00</w:t>
                  </w:r>
                </w:p>
              </w:tc>
              <w:tc>
                <w:tcPr>
                  <w:tcW w:w="12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2.530,00 EUR</w:t>
                  </w:r>
                </w:p>
              </w:tc>
              <w:tc>
                <w:tcPr>
                  <w:tcW w:w="35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Calibri" w:eastAsia="Calibri" w:hAnsi="Calibri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26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sukladno ugovoru o financiranju</w:t>
                  </w:r>
                </w:p>
              </w:tc>
            </w:tr>
            <w:tr w:rsidR="00602C83" w:rsidTr="00602C83">
              <w:trPr>
                <w:trHeight w:val="262"/>
              </w:trPr>
              <w:tc>
                <w:tcPr>
                  <w:tcW w:w="5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13.</w:t>
                  </w:r>
                </w:p>
              </w:tc>
              <w:tc>
                <w:tcPr>
                  <w:tcW w:w="16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Otvorena računalna radionica “SVI SMO PROTIV”</w:t>
                  </w:r>
                </w:p>
              </w:tc>
              <w:tc>
                <w:tcPr>
                  <w:tcW w:w="45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Mladi za okoliš u digitalnom dobu - Lokalna edukacija, globalno dostupno znanje</w:t>
                  </w:r>
                </w:p>
              </w:tc>
              <w:tc>
                <w:tcPr>
                  <w:tcW w:w="10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83,00</w:t>
                  </w:r>
                </w:p>
              </w:tc>
              <w:tc>
                <w:tcPr>
                  <w:tcW w:w="12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6.848,00 EUR</w:t>
                  </w:r>
                </w:p>
              </w:tc>
              <w:tc>
                <w:tcPr>
                  <w:tcW w:w="35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Calibri" w:eastAsia="Calibri" w:hAnsi="Calibri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26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sukladno ugovoru o financiranju</w:t>
                  </w:r>
                </w:p>
              </w:tc>
            </w:tr>
            <w:tr w:rsidR="00602C83" w:rsidTr="00602C83">
              <w:trPr>
                <w:trHeight w:val="262"/>
              </w:trPr>
              <w:tc>
                <w:tcPr>
                  <w:tcW w:w="5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14.</w:t>
                  </w:r>
                </w:p>
              </w:tc>
              <w:tc>
                <w:tcPr>
                  <w:tcW w:w="16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SLAP - Udruga za očuvanje hrvatskih voda i mora</w:t>
                  </w:r>
                </w:p>
              </w:tc>
              <w:tc>
                <w:tcPr>
                  <w:tcW w:w="45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VAŽNE GRANE NA SVE STRANE</w:t>
                  </w:r>
                </w:p>
              </w:tc>
              <w:tc>
                <w:tcPr>
                  <w:tcW w:w="10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77,50</w:t>
                  </w:r>
                </w:p>
              </w:tc>
              <w:tc>
                <w:tcPr>
                  <w:tcW w:w="12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2.510,00 EUR</w:t>
                  </w:r>
                </w:p>
              </w:tc>
              <w:tc>
                <w:tcPr>
                  <w:tcW w:w="35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Calibri" w:eastAsia="Calibri" w:hAnsi="Calibri"/>
                      <w:color w:val="000000"/>
                    </w:rPr>
                    <w:t xml:space="preserve">Ocijenjeno prema kriterijima Javnog natječaja i načinu bodovanja sukladno </w:t>
                  </w:r>
                  <w:r>
                    <w:rPr>
                      <w:rFonts w:ascii="Calibri" w:eastAsia="Calibri" w:hAnsi="Calibri"/>
                      <w:color w:val="000000"/>
                    </w:rPr>
                    <w:lastRenderedPageBreak/>
                    <w:t>Programu financiranja udruga iz područja Zaštita okoliša i održivog razvoja u 2026.</w:t>
                  </w:r>
                </w:p>
              </w:tc>
              <w:tc>
                <w:tcPr>
                  <w:tcW w:w="26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lastRenderedPageBreak/>
                    <w:t>sukladno ugovoru o financiranju</w:t>
                  </w:r>
                </w:p>
              </w:tc>
            </w:tr>
            <w:tr w:rsidR="00602C83" w:rsidTr="00602C83">
              <w:trPr>
                <w:trHeight w:val="262"/>
              </w:trPr>
              <w:tc>
                <w:tcPr>
                  <w:tcW w:w="5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lastRenderedPageBreak/>
                    <w:t>15.</w:t>
                  </w:r>
                </w:p>
              </w:tc>
              <w:tc>
                <w:tcPr>
                  <w:tcW w:w="16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SLAP - Udruga za očuvanje hrvatskih voda i mora</w:t>
                  </w:r>
                </w:p>
              </w:tc>
              <w:tc>
                <w:tcPr>
                  <w:tcW w:w="45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Djeca - čuvari nevidljive vode Zagreba</w:t>
                  </w:r>
                </w:p>
              </w:tc>
              <w:tc>
                <w:tcPr>
                  <w:tcW w:w="10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77,00</w:t>
                  </w:r>
                </w:p>
              </w:tc>
              <w:tc>
                <w:tcPr>
                  <w:tcW w:w="12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2.494,29 EUR</w:t>
                  </w:r>
                </w:p>
              </w:tc>
              <w:tc>
                <w:tcPr>
                  <w:tcW w:w="35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Calibri" w:eastAsia="Calibri" w:hAnsi="Calibri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26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sukladno ugovoru o financiranju</w:t>
                  </w:r>
                </w:p>
              </w:tc>
            </w:tr>
            <w:tr w:rsidR="00602C83" w:rsidTr="00602C83">
              <w:trPr>
                <w:trHeight w:val="262"/>
              </w:trPr>
              <w:tc>
                <w:tcPr>
                  <w:tcW w:w="5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16.</w:t>
                  </w:r>
                </w:p>
              </w:tc>
              <w:tc>
                <w:tcPr>
                  <w:tcW w:w="16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Bioteka - udruga za promicanje biologije i srodnih znanosti</w:t>
                  </w:r>
                </w:p>
              </w:tc>
              <w:tc>
                <w:tcPr>
                  <w:tcW w:w="45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Doživi prirodu grada 3!</w:t>
                  </w:r>
                </w:p>
              </w:tc>
              <w:tc>
                <w:tcPr>
                  <w:tcW w:w="10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74,50</w:t>
                  </w:r>
                </w:p>
              </w:tc>
              <w:tc>
                <w:tcPr>
                  <w:tcW w:w="12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4.125,81 EUR</w:t>
                  </w:r>
                </w:p>
              </w:tc>
              <w:tc>
                <w:tcPr>
                  <w:tcW w:w="35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Calibri" w:eastAsia="Calibri" w:hAnsi="Calibri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26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sukladno ugovoru o financiranju</w:t>
                  </w:r>
                </w:p>
              </w:tc>
            </w:tr>
            <w:tr w:rsidR="00602C83" w:rsidTr="00602C83">
              <w:trPr>
                <w:trHeight w:val="262"/>
              </w:trPr>
              <w:tc>
                <w:tcPr>
                  <w:tcW w:w="5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17.</w:t>
                  </w:r>
                </w:p>
              </w:tc>
              <w:tc>
                <w:tcPr>
                  <w:tcW w:w="16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 xml:space="preserve"> „MEHATRONIK“ </w:t>
                  </w:r>
                </w:p>
              </w:tc>
              <w:tc>
                <w:tcPr>
                  <w:tcW w:w="45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Mali svjetovi održivosti</w:t>
                  </w:r>
                </w:p>
              </w:tc>
              <w:tc>
                <w:tcPr>
                  <w:tcW w:w="10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74,00</w:t>
                  </w:r>
                </w:p>
              </w:tc>
              <w:tc>
                <w:tcPr>
                  <w:tcW w:w="12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5.446,80 EUR</w:t>
                  </w:r>
                </w:p>
              </w:tc>
              <w:tc>
                <w:tcPr>
                  <w:tcW w:w="354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Calibri" w:eastAsia="Calibri" w:hAnsi="Calibri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26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C7F85" w:rsidRDefault="0095034A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sukladno ugovoru o financiranju</w:t>
                  </w:r>
                </w:p>
              </w:tc>
            </w:tr>
          </w:tbl>
          <w:p w:rsidR="005C7F85" w:rsidRDefault="005C7F85">
            <w:pPr>
              <w:spacing w:after="0" w:line="240" w:lineRule="auto"/>
            </w:pPr>
          </w:p>
        </w:tc>
      </w:tr>
    </w:tbl>
    <w:p w:rsidR="005C7F85" w:rsidRDefault="005C7F85">
      <w:pPr>
        <w:spacing w:after="0" w:line="240" w:lineRule="auto"/>
      </w:pPr>
    </w:p>
    <w:sectPr w:rsidR="005C7F85">
      <w:footerReference w:type="default" r:id="rId7"/>
      <w:pgSz w:w="16837" w:h="11905" w:orient="landscape"/>
      <w:pgMar w:top="566" w:right="566" w:bottom="1101" w:left="566" w:header="0" w:footer="5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913" w:rsidRDefault="00CA4913">
      <w:pPr>
        <w:spacing w:after="0" w:line="240" w:lineRule="auto"/>
      </w:pPr>
      <w:r>
        <w:separator/>
      </w:r>
    </w:p>
  </w:endnote>
  <w:endnote w:type="continuationSeparator" w:id="0">
    <w:p w:rsidR="00CA4913" w:rsidRDefault="00CA4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089"/>
      <w:gridCol w:w="6746"/>
      <w:gridCol w:w="2801"/>
    </w:tblGrid>
    <w:tr w:rsidR="005C7F85">
      <w:tc>
        <w:tcPr>
          <w:tcW w:w="6089" w:type="dxa"/>
        </w:tcPr>
        <w:p w:rsidR="005C7F85" w:rsidRDefault="005C7F85">
          <w:pPr>
            <w:pStyle w:val="EmptyCellLayoutStyle"/>
            <w:spacing w:after="0" w:line="240" w:lineRule="auto"/>
          </w:pPr>
        </w:p>
      </w:tc>
      <w:tc>
        <w:tcPr>
          <w:tcW w:w="6746" w:type="dxa"/>
        </w:tcPr>
        <w:p w:rsidR="005C7F85" w:rsidRDefault="005C7F85">
          <w:pPr>
            <w:pStyle w:val="EmptyCellLayoutStyle"/>
            <w:spacing w:after="0" w:line="240" w:lineRule="auto"/>
          </w:pPr>
        </w:p>
      </w:tc>
      <w:tc>
        <w:tcPr>
          <w:tcW w:w="2801" w:type="dxa"/>
        </w:tcPr>
        <w:p w:rsidR="005C7F85" w:rsidRDefault="005C7F85">
          <w:pPr>
            <w:pStyle w:val="EmptyCellLayoutStyle"/>
            <w:spacing w:after="0" w:line="240" w:lineRule="auto"/>
          </w:pPr>
        </w:p>
      </w:tc>
    </w:tr>
    <w:tr w:rsidR="005C7F85">
      <w:tc>
        <w:tcPr>
          <w:tcW w:w="6089" w:type="dxa"/>
        </w:tcPr>
        <w:p w:rsidR="005C7F85" w:rsidRDefault="005C7F85">
          <w:pPr>
            <w:pStyle w:val="EmptyCellLayoutStyle"/>
            <w:spacing w:after="0" w:line="240" w:lineRule="auto"/>
          </w:pPr>
        </w:p>
      </w:tc>
      <w:tc>
        <w:tcPr>
          <w:tcW w:w="6746" w:type="dxa"/>
        </w:tcPr>
        <w:p w:rsidR="005C7F85" w:rsidRDefault="005C7F85">
          <w:pPr>
            <w:pStyle w:val="EmptyCellLayoutStyle"/>
            <w:spacing w:after="0" w:line="240" w:lineRule="auto"/>
          </w:pPr>
        </w:p>
      </w:tc>
      <w:tc>
        <w:tcPr>
          <w:tcW w:w="2801" w:type="dxa"/>
          <w:vMerge w:val="restart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2801"/>
          </w:tblGrid>
          <w:tr w:rsidR="005C7F85">
            <w:trPr>
              <w:trHeight w:val="206"/>
            </w:trPr>
            <w:tc>
              <w:tcPr>
                <w:tcW w:w="2801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5C7F85" w:rsidRDefault="0095034A">
                <w:pPr>
                  <w:spacing w:after="0" w:line="240" w:lineRule="auto"/>
                  <w:jc w:val="right"/>
                </w:pPr>
                <w:r>
                  <w:rPr>
                    <w:rFonts w:ascii="Tahoma" w:eastAsia="Tahoma" w:hAnsi="Tahoma"/>
                    <w:color w:val="000000"/>
                    <w:sz w:val="14"/>
                  </w:rPr>
                  <w:t>Stranica 1 od 1</w:t>
                </w:r>
              </w:p>
            </w:tc>
          </w:tr>
        </w:tbl>
        <w:p w:rsidR="005C7F85" w:rsidRDefault="005C7F85">
          <w:pPr>
            <w:spacing w:after="0" w:line="240" w:lineRule="auto"/>
          </w:pPr>
        </w:p>
      </w:tc>
    </w:tr>
    <w:tr w:rsidR="005C7F85">
      <w:tc>
        <w:tcPr>
          <w:tcW w:w="6089" w:type="dxa"/>
          <w:vMerge w:val="restart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6089"/>
          </w:tblGrid>
          <w:tr w:rsidR="005C7F85">
            <w:trPr>
              <w:trHeight w:val="206"/>
            </w:trPr>
            <w:tc>
              <w:tcPr>
                <w:tcW w:w="6089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5C7F85" w:rsidRDefault="005C7F85">
                <w:pPr>
                  <w:spacing w:after="0" w:line="240" w:lineRule="auto"/>
                </w:pPr>
              </w:p>
            </w:tc>
          </w:tr>
        </w:tbl>
        <w:p w:rsidR="005C7F85" w:rsidRDefault="005C7F85">
          <w:pPr>
            <w:spacing w:after="0" w:line="240" w:lineRule="auto"/>
          </w:pPr>
        </w:p>
      </w:tc>
      <w:tc>
        <w:tcPr>
          <w:tcW w:w="6746" w:type="dxa"/>
        </w:tcPr>
        <w:p w:rsidR="005C7F85" w:rsidRDefault="005C7F85">
          <w:pPr>
            <w:pStyle w:val="EmptyCellLayoutStyle"/>
            <w:spacing w:after="0" w:line="240" w:lineRule="auto"/>
          </w:pPr>
        </w:p>
      </w:tc>
      <w:tc>
        <w:tcPr>
          <w:tcW w:w="2801" w:type="dxa"/>
          <w:vMerge/>
        </w:tcPr>
        <w:p w:rsidR="005C7F85" w:rsidRDefault="005C7F85">
          <w:pPr>
            <w:pStyle w:val="EmptyCellLayoutStyle"/>
            <w:spacing w:after="0" w:line="240" w:lineRule="auto"/>
          </w:pPr>
        </w:p>
      </w:tc>
    </w:tr>
    <w:tr w:rsidR="005C7F85">
      <w:tc>
        <w:tcPr>
          <w:tcW w:w="6089" w:type="dxa"/>
          <w:vMerge/>
        </w:tcPr>
        <w:p w:rsidR="005C7F85" w:rsidRDefault="005C7F85">
          <w:pPr>
            <w:pStyle w:val="EmptyCellLayoutStyle"/>
            <w:spacing w:after="0" w:line="240" w:lineRule="auto"/>
          </w:pPr>
        </w:p>
      </w:tc>
      <w:tc>
        <w:tcPr>
          <w:tcW w:w="6746" w:type="dxa"/>
        </w:tcPr>
        <w:p w:rsidR="005C7F85" w:rsidRDefault="005C7F85">
          <w:pPr>
            <w:pStyle w:val="EmptyCellLayoutStyle"/>
            <w:spacing w:after="0" w:line="240" w:lineRule="auto"/>
          </w:pPr>
        </w:p>
      </w:tc>
      <w:tc>
        <w:tcPr>
          <w:tcW w:w="2801" w:type="dxa"/>
        </w:tcPr>
        <w:p w:rsidR="005C7F85" w:rsidRDefault="005C7F85">
          <w:pPr>
            <w:pStyle w:val="EmptyCellLayoutStyle"/>
            <w:spacing w:after="0" w:line="240" w:lineRule="auto"/>
          </w:pPr>
        </w:p>
      </w:tc>
    </w:tr>
    <w:tr w:rsidR="005C7F85">
      <w:tc>
        <w:tcPr>
          <w:tcW w:w="6089" w:type="dxa"/>
        </w:tcPr>
        <w:p w:rsidR="005C7F85" w:rsidRDefault="005C7F85">
          <w:pPr>
            <w:pStyle w:val="EmptyCellLayoutStyle"/>
            <w:spacing w:after="0" w:line="240" w:lineRule="auto"/>
          </w:pPr>
        </w:p>
      </w:tc>
      <w:tc>
        <w:tcPr>
          <w:tcW w:w="6746" w:type="dxa"/>
        </w:tcPr>
        <w:p w:rsidR="005C7F85" w:rsidRDefault="005C7F85">
          <w:pPr>
            <w:pStyle w:val="EmptyCellLayoutStyle"/>
            <w:spacing w:after="0" w:line="240" w:lineRule="auto"/>
          </w:pPr>
        </w:p>
      </w:tc>
      <w:tc>
        <w:tcPr>
          <w:tcW w:w="2801" w:type="dxa"/>
        </w:tcPr>
        <w:p w:rsidR="005C7F85" w:rsidRDefault="005C7F85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913" w:rsidRDefault="00CA4913">
      <w:pPr>
        <w:spacing w:after="0" w:line="240" w:lineRule="auto"/>
      </w:pPr>
      <w:r>
        <w:separator/>
      </w:r>
    </w:p>
  </w:footnote>
  <w:footnote w:type="continuationSeparator" w:id="0">
    <w:p w:rsidR="00CA4913" w:rsidRDefault="00CA49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F85"/>
    <w:rsid w:val="00010994"/>
    <w:rsid w:val="00081B59"/>
    <w:rsid w:val="005C7F85"/>
    <w:rsid w:val="00602C83"/>
    <w:rsid w:val="00846E48"/>
    <w:rsid w:val="0095034A"/>
    <w:rsid w:val="00A36477"/>
    <w:rsid w:val="00C57F11"/>
    <w:rsid w:val="00CA4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D66BC"/>
  <w15:docId w15:val="{875DF62C-27B7-49F2-A274-8BFBA9B93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Header">
    <w:name w:val="header"/>
    <w:basedOn w:val="Normal"/>
    <w:link w:val="HeaderChar"/>
    <w:uiPriority w:val="99"/>
    <w:unhideWhenUsed/>
    <w:rsid w:val="00A364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6477"/>
  </w:style>
  <w:style w:type="paragraph" w:styleId="Footer">
    <w:name w:val="footer"/>
    <w:basedOn w:val="Normal"/>
    <w:link w:val="FooterChar"/>
    <w:uiPriority w:val="99"/>
    <w:unhideWhenUsed/>
    <w:rsid w:val="00A364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6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854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RS_01_ListOfApplicationsForWhichFundsAreApprovedForYear_Proposal</vt:lpstr>
    </vt:vector>
  </TitlesOfParts>
  <Company/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RS_01_ListOfApplicationsForWhichFundsAreApprovedForYear_Proposal</dc:title>
  <dc:creator>Josipa Karača</dc:creator>
  <dc:description/>
  <cp:lastModifiedBy>Josipa Karača</cp:lastModifiedBy>
  <cp:revision>7</cp:revision>
  <dcterms:created xsi:type="dcterms:W3CDTF">2026-07-15T07:39:00Z</dcterms:created>
  <dcterms:modified xsi:type="dcterms:W3CDTF">2026-09-07T11:37:00Z</dcterms:modified>
</cp:coreProperties>
</file>